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235E61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C01215" w:rsidRPr="004943CE">
        <w:rPr>
          <w:b/>
          <w:sz w:val="38"/>
          <w:szCs w:val="38"/>
        </w:rPr>
        <w:t xml:space="preserve"> </w:t>
      </w:r>
      <w:proofErr w:type="spellStart"/>
      <w:r w:rsidR="00C01215" w:rsidRPr="004943CE">
        <w:rPr>
          <w:b/>
          <w:sz w:val="38"/>
          <w:szCs w:val="38"/>
        </w:rPr>
        <w:t>TyfloCentrum</w:t>
      </w:r>
      <w:proofErr w:type="spellEnd"/>
      <w:r w:rsidR="00C01215" w:rsidRPr="004943CE">
        <w:rPr>
          <w:b/>
          <w:sz w:val="38"/>
          <w:szCs w:val="38"/>
        </w:rPr>
        <w:t xml:space="preserve"> Znojmo</w:t>
      </w:r>
      <w:r w:rsidRPr="004943CE">
        <w:rPr>
          <w:b/>
          <w:sz w:val="38"/>
          <w:szCs w:val="38"/>
        </w:rPr>
        <w:t xml:space="preserve"> – </w:t>
      </w:r>
      <w:r w:rsidR="00D22CF4">
        <w:rPr>
          <w:b/>
          <w:sz w:val="38"/>
          <w:szCs w:val="38"/>
        </w:rPr>
        <w:t>květen</w:t>
      </w:r>
      <w:r w:rsidR="00C97CF5" w:rsidRPr="004943CE">
        <w:rPr>
          <w:b/>
          <w:sz w:val="38"/>
          <w:szCs w:val="38"/>
        </w:rPr>
        <w:t xml:space="preserve"> </w:t>
      </w:r>
      <w:r w:rsidR="00D22CF4">
        <w:rPr>
          <w:b/>
          <w:sz w:val="38"/>
          <w:szCs w:val="38"/>
        </w:rPr>
        <w:t>2025</w:t>
      </w:r>
    </w:p>
    <w:p w:rsidR="00D024EB" w:rsidRPr="00D024EB" w:rsidRDefault="00D22CF4" w:rsidP="00235E61">
      <w:pPr>
        <w:jc w:val="both"/>
        <w:rPr>
          <w:sz w:val="32"/>
          <w:szCs w:val="32"/>
        </w:rPr>
      </w:pPr>
      <w:r>
        <w:rPr>
          <w:sz w:val="32"/>
          <w:szCs w:val="32"/>
        </w:rPr>
        <w:t>18</w:t>
      </w:r>
      <w:r w:rsidR="00D024EB" w:rsidRPr="00D024EB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3F203D" w:rsidTr="003F203D">
        <w:trPr>
          <w:trHeight w:val="1708"/>
        </w:trPr>
        <w:tc>
          <w:tcPr>
            <w:tcW w:w="1111" w:type="dxa"/>
          </w:tcPr>
          <w:p w:rsidR="00556FA0" w:rsidRDefault="00D22CF4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3F203D" w:rsidRPr="009117C3" w:rsidRDefault="00D22CF4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1.5</w:t>
            </w:r>
            <w:r w:rsidR="003F203D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556FA0" w:rsidRPr="00407FD2" w:rsidRDefault="005D5AE6" w:rsidP="00235E6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 xml:space="preserve">                                                               </w:t>
            </w:r>
            <w:r w:rsidR="00556FA0" w:rsidRPr="005923EB">
              <w:rPr>
                <w:bCs/>
                <w:sz w:val="36"/>
                <w:szCs w:val="36"/>
              </w:rPr>
              <w:t xml:space="preserve"> </w:t>
            </w:r>
            <w:r w:rsidR="00D22CF4">
              <w:rPr>
                <w:sz w:val="40"/>
                <w:szCs w:val="40"/>
                <w:u w:val="single"/>
              </w:rPr>
              <w:t>STÁTNÍ SVÁTEK</w:t>
            </w:r>
          </w:p>
        </w:tc>
      </w:tr>
    </w:tbl>
    <w:p w:rsidR="009117C3" w:rsidRDefault="009117C3" w:rsidP="00235E61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D22CF4" w:rsidP="00235E6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19</w:t>
      </w:r>
      <w:r w:rsidR="00FD6079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D22CF4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6.5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EF5F5F" w:rsidRDefault="00D22CF4" w:rsidP="0065235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</w:t>
            </w:r>
            <w:r w:rsidR="00EF5F5F">
              <w:rPr>
                <w:sz w:val="40"/>
                <w:szCs w:val="40"/>
                <w:u w:val="single"/>
              </w:rPr>
              <w:t xml:space="preserve"> – 17</w:t>
            </w:r>
            <w:r w:rsidR="00EF5F5F" w:rsidRPr="009117C3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EXKURZE STŘEDNÍ VINAŘSKÁ ŠKOLA VALTICE</w:t>
            </w:r>
            <w:r w:rsidR="00EF5F5F">
              <w:rPr>
                <w:sz w:val="40"/>
                <w:szCs w:val="40"/>
                <w:u w:val="single"/>
              </w:rPr>
              <w:t xml:space="preserve"> </w:t>
            </w:r>
          </w:p>
          <w:p w:rsidR="00D22CF4" w:rsidRDefault="00D22CF4" w:rsidP="00235E6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Vydejte se společně s námi na exkurzi do střední vinařské školy ve Valticích, kde společně zažijeme zajímavou prohlídku moštárny a pálenice.</w:t>
            </w:r>
          </w:p>
          <w:p w:rsidR="00EF5F5F" w:rsidRDefault="00D22CF4" w:rsidP="00235E6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Sraz v 8:45 před budovou vlakového nádraží.</w:t>
            </w:r>
            <w:r w:rsidR="00EF5F5F" w:rsidRPr="005923EB">
              <w:rPr>
                <w:bCs/>
                <w:sz w:val="36"/>
                <w:szCs w:val="36"/>
              </w:rPr>
              <w:t xml:space="preserve"> </w:t>
            </w:r>
          </w:p>
          <w:p w:rsidR="00FD6079" w:rsidRPr="005923EB" w:rsidRDefault="00EF5F5F" w:rsidP="00235E61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 w:rsidRPr="005923EB">
              <w:rPr>
                <w:bCs/>
                <w:sz w:val="36"/>
                <w:szCs w:val="36"/>
              </w:rPr>
              <w:t>Přihlásit se můžete do</w:t>
            </w:r>
            <w:r w:rsidR="00D22CF4">
              <w:rPr>
                <w:bCs/>
                <w:sz w:val="36"/>
                <w:szCs w:val="36"/>
              </w:rPr>
              <w:t xml:space="preserve"> 5. 5</w:t>
            </w:r>
            <w:r>
              <w:rPr>
                <w:bCs/>
                <w:sz w:val="36"/>
                <w:szCs w:val="36"/>
              </w:rPr>
              <w:t>.</w:t>
            </w:r>
            <w:r w:rsidR="00D22CF4">
              <w:rPr>
                <w:bCs/>
                <w:sz w:val="36"/>
                <w:szCs w:val="36"/>
              </w:rPr>
              <w:t xml:space="preserve"> do 12:00 hod.</w:t>
            </w:r>
          </w:p>
        </w:tc>
      </w:tr>
      <w:tr w:rsidR="00FD6079" w:rsidTr="006E6B7A">
        <w:tc>
          <w:tcPr>
            <w:tcW w:w="1111" w:type="dxa"/>
            <w:shd w:val="clear" w:color="auto" w:fill="auto"/>
          </w:tcPr>
          <w:p w:rsidR="00FD6079" w:rsidRPr="009117C3" w:rsidRDefault="00FD6079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FD6079" w:rsidRPr="009117C3" w:rsidRDefault="00836E2F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8.5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8E2B2E" w:rsidRPr="00836E2F" w:rsidRDefault="008E2B2E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</w:t>
            </w:r>
            <w:r w:rsidR="00836E2F">
              <w:rPr>
                <w:sz w:val="40"/>
                <w:szCs w:val="40"/>
                <w:u w:val="single"/>
              </w:rPr>
              <w:t>STÁTNÍ SVÁTEK</w:t>
            </w:r>
          </w:p>
        </w:tc>
      </w:tr>
    </w:tbl>
    <w:p w:rsidR="00FD6079" w:rsidRDefault="00FD6079" w:rsidP="00235E61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836E2F" w:rsidP="00235E6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20</w:t>
      </w:r>
      <w:r w:rsidR="001F30E0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FD6079" w:rsidTr="006E6B7A">
        <w:trPr>
          <w:trHeight w:val="1708"/>
        </w:trPr>
        <w:tc>
          <w:tcPr>
            <w:tcW w:w="1111" w:type="dxa"/>
          </w:tcPr>
          <w:p w:rsidR="00FD6079" w:rsidRDefault="00FD6079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FD6079" w:rsidRPr="009117C3" w:rsidRDefault="00836E2F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13.5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</w:tcPr>
          <w:p w:rsidR="00EF5F5F" w:rsidRDefault="00836E2F" w:rsidP="00652357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8:45 – 17:00 LITERÁRNÍ KAVÁRNA </w:t>
            </w:r>
            <w:r w:rsidR="00EF5F5F">
              <w:rPr>
                <w:sz w:val="40"/>
                <w:szCs w:val="40"/>
                <w:u w:val="single"/>
              </w:rPr>
              <w:t xml:space="preserve">BŘECLAV </w:t>
            </w:r>
          </w:p>
          <w:p w:rsidR="00EF5F5F" w:rsidRDefault="00836E2F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Srdečně vás zveme na další setkání literární kavárny Břeclav, které se ponese v duchu Osvobozeného divadla. Čeká vás příjemné posezení u kávy, zajímavé povídání. Přijďte si užít den v dobré společnosti.</w:t>
            </w:r>
          </w:p>
          <w:p w:rsidR="00836E2F" w:rsidRDefault="00836E2F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8:45 před budovou vlakového nádraží.</w:t>
            </w:r>
          </w:p>
          <w:p w:rsidR="00FD6079" w:rsidRPr="002564E1" w:rsidRDefault="00836E2F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12. 5</w:t>
            </w:r>
            <w:r w:rsidR="00EF5F5F" w:rsidRPr="005923E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  <w:tr w:rsidR="00FE0C41" w:rsidTr="00F061C6">
        <w:tc>
          <w:tcPr>
            <w:tcW w:w="1111" w:type="dxa"/>
            <w:shd w:val="clear" w:color="auto" w:fill="auto"/>
          </w:tcPr>
          <w:p w:rsidR="00FE0C41" w:rsidRPr="009117C3" w:rsidRDefault="00FE0C41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ČT</w:t>
            </w:r>
          </w:p>
          <w:p w:rsidR="00FE0C41" w:rsidRPr="009117C3" w:rsidRDefault="00836E2F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15.5</w:t>
            </w:r>
            <w:r w:rsidR="00FE0C41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</w:tcPr>
          <w:p w:rsidR="0040400F" w:rsidRDefault="00E46661" w:rsidP="00235E6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9:00 – 15:00  RECYKLACE LM</w:t>
            </w:r>
          </w:p>
          <w:p w:rsidR="008B5D2C" w:rsidRDefault="00836E2F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Srdečně vás zveme na exkurzi do firmy, která se </w:t>
            </w:r>
            <w:r w:rsidR="00E46661">
              <w:rPr>
                <w:sz w:val="36"/>
                <w:szCs w:val="36"/>
              </w:rPr>
              <w:t>specializuje na výkup barevných kovů a zpracování plastů. Během návštěvy se dozvíte, jak celý proces probíhá – od výkupu surovin přes jejich třídění až po další ekologické zpracování.</w:t>
            </w:r>
          </w:p>
          <w:p w:rsidR="00E46661" w:rsidRPr="008B5D2C" w:rsidRDefault="00E46661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 9:00 před budovou vlakového nádraží.</w:t>
            </w:r>
          </w:p>
          <w:p w:rsidR="00FE0C41" w:rsidRPr="002564E1" w:rsidRDefault="00836E2F" w:rsidP="00235E6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bCs/>
                <w:sz w:val="36"/>
                <w:szCs w:val="36"/>
              </w:rPr>
              <w:t>Přihlásit se můžete do 14</w:t>
            </w:r>
            <w:r w:rsidR="002564E1" w:rsidRPr="005923EB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5</w:t>
            </w:r>
            <w:r w:rsidR="002564E1" w:rsidRPr="005923EB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do 12:00 hod.</w:t>
            </w:r>
          </w:p>
        </w:tc>
      </w:tr>
    </w:tbl>
    <w:p w:rsidR="00FD6079" w:rsidRDefault="00FD6079" w:rsidP="00235E61">
      <w:pPr>
        <w:pStyle w:val="Odstavecseseznamem"/>
        <w:ind w:left="0"/>
        <w:jc w:val="both"/>
        <w:rPr>
          <w:sz w:val="32"/>
          <w:szCs w:val="32"/>
        </w:rPr>
      </w:pPr>
    </w:p>
    <w:p w:rsidR="00FD6079" w:rsidRPr="009117C3" w:rsidRDefault="00E46661" w:rsidP="00235E6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21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915"/>
      </w:tblGrid>
      <w:tr w:rsidR="009117C3" w:rsidTr="00407FD2">
        <w:tc>
          <w:tcPr>
            <w:tcW w:w="1276" w:type="dxa"/>
            <w:shd w:val="clear" w:color="auto" w:fill="auto"/>
          </w:tcPr>
          <w:p w:rsidR="009117C3" w:rsidRPr="009117C3" w:rsidRDefault="009117C3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9117C3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2</w:t>
            </w:r>
            <w:r w:rsidR="00E46661">
              <w:rPr>
                <w:sz w:val="36"/>
                <w:szCs w:val="36"/>
              </w:rPr>
              <w:t>0.5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564E1" w:rsidRDefault="00F80923" w:rsidP="00235E6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</w:t>
            </w:r>
            <w:r w:rsidR="002564E1">
              <w:rPr>
                <w:sz w:val="40"/>
                <w:szCs w:val="40"/>
                <w:u w:val="single"/>
              </w:rPr>
              <w:t xml:space="preserve">:00 </w:t>
            </w:r>
            <w:r w:rsidR="001F30E0">
              <w:rPr>
                <w:sz w:val="40"/>
                <w:szCs w:val="40"/>
                <w:u w:val="single"/>
              </w:rPr>
              <w:t>MEDOVÉ DOPOLEDNE</w:t>
            </w:r>
          </w:p>
          <w:p w:rsidR="000B5768" w:rsidRPr="000B5768" w:rsidRDefault="00F80923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Srdečně vás zveme na příjemnou besedu, která bude věnována fascinujícímu světu včel a včelařství. Dozvíte se spoustu zajímavostí o životě včel, jejich významu pro přírodu i pro člověka, o výrobě medu a jeho blahodárných účincích na zdraví. Chybět nebude ani ochutnávka včelařských výrobků. Přijďte si užít pohodové dopoledne a poznat med </w:t>
            </w:r>
            <w:r>
              <w:rPr>
                <w:sz w:val="36"/>
                <w:szCs w:val="36"/>
              </w:rPr>
              <w:lastRenderedPageBreak/>
              <w:t>z trochu jiné stránky! Besedou nás bude osobně provázet letitý včelař p. Lubomír Chlup.</w:t>
            </w:r>
          </w:p>
          <w:p w:rsidR="008B160B" w:rsidRPr="005923EB" w:rsidRDefault="00E46661" w:rsidP="00235E6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19</w:t>
            </w:r>
            <w:r w:rsidR="008B160B" w:rsidRPr="000B5768">
              <w:rPr>
                <w:bCs/>
                <w:sz w:val="36"/>
                <w:szCs w:val="36"/>
              </w:rPr>
              <w:t>.</w:t>
            </w:r>
            <w:r w:rsidR="0011762F" w:rsidRPr="000B5768"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5</w:t>
            </w:r>
            <w:r w:rsidR="008B160B" w:rsidRPr="000B5768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do 12:00 hod.</w:t>
            </w:r>
          </w:p>
        </w:tc>
      </w:tr>
    </w:tbl>
    <w:p w:rsidR="00FE0C41" w:rsidRPr="00FE0C41" w:rsidRDefault="00FE0C41" w:rsidP="00235E61">
      <w:pPr>
        <w:pStyle w:val="Odstavecseseznamem"/>
        <w:ind w:left="0"/>
        <w:jc w:val="both"/>
        <w:rPr>
          <w:sz w:val="32"/>
          <w:szCs w:val="32"/>
        </w:rPr>
      </w:pPr>
    </w:p>
    <w:tbl>
      <w:tblPr>
        <w:tblStyle w:val="Mkatabulky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915"/>
      </w:tblGrid>
      <w:tr w:rsidR="006536D6" w:rsidRPr="00884059" w:rsidTr="006536D6">
        <w:trPr>
          <w:trHeight w:val="1708"/>
        </w:trPr>
        <w:tc>
          <w:tcPr>
            <w:tcW w:w="1276" w:type="dxa"/>
          </w:tcPr>
          <w:p w:rsidR="006536D6" w:rsidRDefault="006536D6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6536D6" w:rsidRPr="009117C3" w:rsidRDefault="006536D6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22.5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6536D6" w:rsidRPr="000B1293" w:rsidRDefault="006536D6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TOS ZNOJMO</w:t>
            </w:r>
          </w:p>
          <w:p w:rsidR="006536D6" w:rsidRDefault="006536D6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Srdečně vás zveme na zajímavou exkurzi do společnosti TOS Znojmo, která se zbývá výrobou a vývojem strojírenské techniky. Během exkurze se seznámíme s historií firmy, nahlédneme do výrobních prostor a zjistíme, jak vznikají jednotlivé části strojů. </w:t>
            </w:r>
          </w:p>
          <w:p w:rsidR="006536D6" w:rsidRDefault="006536D6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v 9:45 před budovou vlakového nádraží.   </w:t>
            </w:r>
          </w:p>
          <w:p w:rsidR="006536D6" w:rsidRPr="00884059" w:rsidRDefault="006536D6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21. 5. do 12:00 hod.</w:t>
            </w:r>
          </w:p>
        </w:tc>
      </w:tr>
    </w:tbl>
    <w:p w:rsidR="00FE0C41" w:rsidRDefault="00FE0C41" w:rsidP="00235E61">
      <w:pPr>
        <w:pStyle w:val="Odstavecseseznamem"/>
        <w:ind w:left="0"/>
        <w:jc w:val="both"/>
        <w:rPr>
          <w:sz w:val="36"/>
          <w:szCs w:val="36"/>
        </w:rPr>
      </w:pPr>
    </w:p>
    <w:p w:rsidR="001F30E0" w:rsidRDefault="001F30E0" w:rsidP="00235E61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22. týden</w:t>
      </w:r>
    </w:p>
    <w:p w:rsidR="001F30E0" w:rsidRDefault="001F30E0" w:rsidP="00235E61">
      <w:pPr>
        <w:pStyle w:val="Odstavecseseznamem"/>
        <w:ind w:left="0"/>
        <w:jc w:val="both"/>
        <w:rPr>
          <w:sz w:val="32"/>
          <w:szCs w:val="32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F30E0" w:rsidRPr="00884059" w:rsidTr="0042488B">
        <w:trPr>
          <w:trHeight w:val="1708"/>
        </w:trPr>
        <w:tc>
          <w:tcPr>
            <w:tcW w:w="1111" w:type="dxa"/>
          </w:tcPr>
          <w:p w:rsidR="001F30E0" w:rsidRDefault="001F30E0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F30E0" w:rsidRPr="009117C3" w:rsidRDefault="001F30E0" w:rsidP="00235E61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27.5</w:t>
            </w:r>
            <w:r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1F30E0" w:rsidRPr="000B1293" w:rsidRDefault="001F30E0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FILMOVÉ ODPOLEDNE</w:t>
            </w:r>
          </w:p>
          <w:p w:rsidR="001F30E0" w:rsidRDefault="001F30E0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Přijďte si společně užít filmové odpoledne, které pro vás připravily pracovnice. Těšit se můžete na příjemnou atmosféru, pohodlné posezení a promítání oblíbeného filmu. Chybět nebude ani malé občerstvení, teplý čaj nebo káva. Přijďte si odpočinout, pobavit se a strávit příjemný čas ve společnosti ostatních.   </w:t>
            </w:r>
          </w:p>
          <w:p w:rsidR="001F30E0" w:rsidRPr="00884059" w:rsidRDefault="001F30E0" w:rsidP="00235E61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26. 5. do 12:00 hod.</w:t>
            </w:r>
          </w:p>
        </w:tc>
      </w:tr>
      <w:tr w:rsidR="001F30E0" w:rsidRPr="006A6108" w:rsidTr="0042488B">
        <w:trPr>
          <w:trHeight w:val="2815"/>
        </w:trPr>
        <w:tc>
          <w:tcPr>
            <w:tcW w:w="1111" w:type="dxa"/>
            <w:shd w:val="clear" w:color="auto" w:fill="auto"/>
          </w:tcPr>
          <w:p w:rsidR="001F30E0" w:rsidRDefault="001F30E0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1F30E0" w:rsidRDefault="001F30E0" w:rsidP="00235E61">
            <w:pPr>
              <w:pStyle w:val="Odstavecseseznamem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29.5.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1F30E0" w:rsidRDefault="001F30E0" w:rsidP="00235E6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15:00 – 17:00 BOWLING</w:t>
            </w:r>
          </w:p>
          <w:p w:rsidR="001F30E0" w:rsidRPr="006A6108" w:rsidRDefault="001F30E0" w:rsidP="00235E61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společné sportovní odpoledne</w:t>
            </w:r>
            <w:r w:rsidR="00230B0F">
              <w:rPr>
                <w:sz w:val="36"/>
                <w:szCs w:val="36"/>
              </w:rPr>
              <w:t xml:space="preserve">. Přijďte si užít zábavu, přátelskou atmosféru a trochu pohybu. Sraz před bowlingem. </w:t>
            </w:r>
            <w:r>
              <w:rPr>
                <w:sz w:val="36"/>
                <w:szCs w:val="36"/>
              </w:rPr>
              <w:t>Přihlásit se můžete do 28. 5. do 12:00 hod.</w:t>
            </w:r>
          </w:p>
        </w:tc>
      </w:tr>
    </w:tbl>
    <w:p w:rsidR="001F30E0" w:rsidRDefault="001F30E0" w:rsidP="00235E61">
      <w:pPr>
        <w:pStyle w:val="Odstavecseseznamem"/>
        <w:ind w:left="0"/>
        <w:jc w:val="both"/>
        <w:rPr>
          <w:sz w:val="36"/>
          <w:szCs w:val="36"/>
        </w:rPr>
      </w:pPr>
      <w:bookmarkStart w:id="0" w:name="_GoBack"/>
      <w:bookmarkEnd w:id="0"/>
    </w:p>
    <w:p w:rsidR="0011762F" w:rsidRPr="005923EB" w:rsidRDefault="0011762F" w:rsidP="00235E61">
      <w:pPr>
        <w:spacing w:after="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</w:t>
      </w:r>
      <w:r w:rsidR="00F15E7F">
        <w:rPr>
          <w:rFonts w:eastAsia="Times New Roman"/>
          <w:bCs/>
          <w:sz w:val="36"/>
          <w:szCs w:val="36"/>
        </w:rPr>
        <w:t>dnu ve Znojmě v době od 13 do 17</w:t>
      </w:r>
      <w:r w:rsidRPr="005923EB">
        <w:rPr>
          <w:rFonts w:eastAsia="Times New Roman"/>
          <w:bCs/>
          <w:sz w:val="36"/>
          <w:szCs w:val="36"/>
        </w:rPr>
        <w:t xml:space="preserve"> hod.</w:t>
      </w:r>
    </w:p>
    <w:p w:rsidR="0011762F" w:rsidRPr="005923EB" w:rsidRDefault="0011762F" w:rsidP="00235E61">
      <w:pPr>
        <w:spacing w:before="120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235E61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235E61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235E6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235E6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235E6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235E6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235E6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7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235E61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8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235E61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5923EB" w:rsidRPr="000E739D" w:rsidRDefault="0011762F" w:rsidP="00235E61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bCs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</w:p>
    <w:p w:rsidR="0011762F" w:rsidRPr="005923EB" w:rsidRDefault="0011762F" w:rsidP="00235E61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774 715 109</w:t>
      </w:r>
    </w:p>
    <w:p w:rsidR="0011762F" w:rsidRDefault="00230B0F" w:rsidP="00235E61">
      <w:pPr>
        <w:spacing w:after="0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Jitka </w:t>
      </w:r>
      <w:proofErr w:type="spellStart"/>
      <w:r>
        <w:rPr>
          <w:rFonts w:eastAsia="Times New Roman"/>
          <w:sz w:val="36"/>
          <w:szCs w:val="36"/>
        </w:rPr>
        <w:t>Stračíková</w:t>
      </w:r>
      <w:proofErr w:type="spellEnd"/>
      <w:r w:rsidR="000E739D" w:rsidRPr="00BD3695">
        <w:rPr>
          <w:sz w:val="36"/>
        </w:rPr>
        <w:t>, pracovnice v sociálních službách</w:t>
      </w:r>
      <w:r>
        <w:rPr>
          <w:sz w:val="36"/>
        </w:rPr>
        <w:t xml:space="preserve"> 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>774 715</w:t>
      </w:r>
      <w:r w:rsidR="0013014D">
        <w:rPr>
          <w:rFonts w:eastAsia="Times New Roman"/>
          <w:sz w:val="36"/>
          <w:szCs w:val="36"/>
        </w:rPr>
        <w:t> </w:t>
      </w:r>
      <w:r w:rsidR="0011762F" w:rsidRPr="005923EB">
        <w:rPr>
          <w:rFonts w:eastAsia="Times New Roman"/>
          <w:sz w:val="36"/>
          <w:szCs w:val="36"/>
        </w:rPr>
        <w:t xml:space="preserve">107 </w:t>
      </w:r>
    </w:p>
    <w:p w:rsidR="0013014D" w:rsidRDefault="0013014D" w:rsidP="00235E61">
      <w:pPr>
        <w:spacing w:after="0"/>
        <w:jc w:val="both"/>
        <w:rPr>
          <w:rFonts w:eastAsia="Times New Roman"/>
          <w:sz w:val="36"/>
          <w:szCs w:val="36"/>
        </w:rPr>
      </w:pPr>
    </w:p>
    <w:p w:rsidR="00F15E7F" w:rsidRPr="00F15E7F" w:rsidRDefault="00F15E7F" w:rsidP="00235E61">
      <w:p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Kromě těchto skupinových aktivit probíhá řada individuálních aktivit, které jsou tu pro vás</w:t>
      </w:r>
    </w:p>
    <w:p w:rsidR="00F15E7F" w:rsidRPr="00F15E7F" w:rsidRDefault="00F15E7F" w:rsidP="00235E6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kurzy sebeobsluhy a vaření</w:t>
      </w:r>
    </w:p>
    <w:p w:rsidR="00F15E7F" w:rsidRPr="00F15E7F" w:rsidRDefault="00F15E7F" w:rsidP="00235E6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 xml:space="preserve">kurzy obsluhy pomůcek na bázi IT a konzultace </w:t>
      </w:r>
    </w:p>
    <w:p w:rsidR="00F15E7F" w:rsidRPr="00F15E7F" w:rsidRDefault="00F15E7F" w:rsidP="00235E6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kurzy vizuální sebeprezentace</w:t>
      </w:r>
    </w:p>
    <w:p w:rsidR="00F15E7F" w:rsidRPr="00F15E7F" w:rsidRDefault="00F15E7F" w:rsidP="00235E6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kurzy komunikačních dovedností</w:t>
      </w:r>
    </w:p>
    <w:p w:rsidR="00F15E7F" w:rsidRPr="00F15E7F" w:rsidRDefault="00F15E7F" w:rsidP="00235E61">
      <w:pPr>
        <w:numPr>
          <w:ilvl w:val="0"/>
          <w:numId w:val="14"/>
        </w:numPr>
        <w:spacing w:after="0"/>
        <w:jc w:val="both"/>
        <w:rPr>
          <w:rFonts w:eastAsia="Times New Roman"/>
          <w:sz w:val="36"/>
          <w:szCs w:val="36"/>
        </w:rPr>
      </w:pPr>
      <w:r w:rsidRPr="00F15E7F">
        <w:rPr>
          <w:rFonts w:eastAsia="Times New Roman"/>
          <w:sz w:val="36"/>
          <w:szCs w:val="36"/>
        </w:rPr>
        <w:t>pomůžeme vám s orientací na trhu výrobků a s mapováním prostředí při obstarávání osobních záležitostí a potřeb</w:t>
      </w:r>
    </w:p>
    <w:p w:rsidR="00F15E7F" w:rsidRPr="00FE0C41" w:rsidRDefault="00F15E7F" w:rsidP="00C17FFB">
      <w:pPr>
        <w:spacing w:after="0"/>
        <w:rPr>
          <w:sz w:val="36"/>
        </w:rPr>
      </w:pPr>
    </w:p>
    <w:sectPr w:rsidR="00F15E7F" w:rsidRPr="00FE0C41" w:rsidSect="000231B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A42" w:rsidRDefault="00941A42" w:rsidP="00FD79CC">
      <w:r>
        <w:separator/>
      </w:r>
    </w:p>
  </w:endnote>
  <w:endnote w:type="continuationSeparator" w:id="0">
    <w:p w:rsidR="00941A42" w:rsidRDefault="00941A42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A42" w:rsidRDefault="00941A42" w:rsidP="00FD79CC">
      <w:r>
        <w:separator/>
      </w:r>
    </w:p>
  </w:footnote>
  <w:footnote w:type="continuationSeparator" w:id="0">
    <w:p w:rsidR="00941A42" w:rsidRDefault="00941A42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32ADF"/>
    <w:rsid w:val="0006217B"/>
    <w:rsid w:val="00082F34"/>
    <w:rsid w:val="000B5768"/>
    <w:rsid w:val="000E739D"/>
    <w:rsid w:val="0011762F"/>
    <w:rsid w:val="001208D2"/>
    <w:rsid w:val="00126858"/>
    <w:rsid w:val="0013014D"/>
    <w:rsid w:val="00171DED"/>
    <w:rsid w:val="00173D73"/>
    <w:rsid w:val="001937F1"/>
    <w:rsid w:val="001B045C"/>
    <w:rsid w:val="001F30E0"/>
    <w:rsid w:val="0020670C"/>
    <w:rsid w:val="00230B0F"/>
    <w:rsid w:val="00235E61"/>
    <w:rsid w:val="002432E9"/>
    <w:rsid w:val="002564E1"/>
    <w:rsid w:val="002721A2"/>
    <w:rsid w:val="002B4CE6"/>
    <w:rsid w:val="002C7CAB"/>
    <w:rsid w:val="002D66A5"/>
    <w:rsid w:val="00362AD7"/>
    <w:rsid w:val="003B2243"/>
    <w:rsid w:val="003C5D82"/>
    <w:rsid w:val="003F203D"/>
    <w:rsid w:val="003F213E"/>
    <w:rsid w:val="0040400F"/>
    <w:rsid w:val="00407FD2"/>
    <w:rsid w:val="00436DE5"/>
    <w:rsid w:val="00457300"/>
    <w:rsid w:val="004943CE"/>
    <w:rsid w:val="00494C6B"/>
    <w:rsid w:val="004C4710"/>
    <w:rsid w:val="00556FA0"/>
    <w:rsid w:val="00590BC5"/>
    <w:rsid w:val="005923EB"/>
    <w:rsid w:val="005C4B2D"/>
    <w:rsid w:val="005D5AE6"/>
    <w:rsid w:val="00627C90"/>
    <w:rsid w:val="00652357"/>
    <w:rsid w:val="006536D6"/>
    <w:rsid w:val="0068767D"/>
    <w:rsid w:val="00713F83"/>
    <w:rsid w:val="00736FAB"/>
    <w:rsid w:val="007E1F88"/>
    <w:rsid w:val="00812628"/>
    <w:rsid w:val="00824D11"/>
    <w:rsid w:val="008356D8"/>
    <w:rsid w:val="00836E2F"/>
    <w:rsid w:val="008458FA"/>
    <w:rsid w:val="00872FAA"/>
    <w:rsid w:val="008A54B5"/>
    <w:rsid w:val="008B160B"/>
    <w:rsid w:val="008B5D2C"/>
    <w:rsid w:val="008E2B2E"/>
    <w:rsid w:val="009117C3"/>
    <w:rsid w:val="009163D3"/>
    <w:rsid w:val="00940AE1"/>
    <w:rsid w:val="00941A42"/>
    <w:rsid w:val="009472E9"/>
    <w:rsid w:val="009904BF"/>
    <w:rsid w:val="00996C93"/>
    <w:rsid w:val="009F10E4"/>
    <w:rsid w:val="00A219E7"/>
    <w:rsid w:val="00A3321E"/>
    <w:rsid w:val="00A35031"/>
    <w:rsid w:val="00AA1A64"/>
    <w:rsid w:val="00B17BD1"/>
    <w:rsid w:val="00B24DC9"/>
    <w:rsid w:val="00B34A6B"/>
    <w:rsid w:val="00B72CA9"/>
    <w:rsid w:val="00B931BB"/>
    <w:rsid w:val="00BF690A"/>
    <w:rsid w:val="00BF7902"/>
    <w:rsid w:val="00C01215"/>
    <w:rsid w:val="00C17FFB"/>
    <w:rsid w:val="00C42409"/>
    <w:rsid w:val="00C51C6B"/>
    <w:rsid w:val="00C56B6D"/>
    <w:rsid w:val="00C60E3D"/>
    <w:rsid w:val="00C6347C"/>
    <w:rsid w:val="00C807EF"/>
    <w:rsid w:val="00C83717"/>
    <w:rsid w:val="00C97CF5"/>
    <w:rsid w:val="00CE6731"/>
    <w:rsid w:val="00CF7A65"/>
    <w:rsid w:val="00D024EB"/>
    <w:rsid w:val="00D02AEB"/>
    <w:rsid w:val="00D03A29"/>
    <w:rsid w:val="00D22CF4"/>
    <w:rsid w:val="00D336C9"/>
    <w:rsid w:val="00D53292"/>
    <w:rsid w:val="00D76052"/>
    <w:rsid w:val="00DA433F"/>
    <w:rsid w:val="00E03319"/>
    <w:rsid w:val="00E275A6"/>
    <w:rsid w:val="00E442B9"/>
    <w:rsid w:val="00E46661"/>
    <w:rsid w:val="00E52A49"/>
    <w:rsid w:val="00EE7B3F"/>
    <w:rsid w:val="00EF5F5F"/>
    <w:rsid w:val="00F06781"/>
    <w:rsid w:val="00F07A5D"/>
    <w:rsid w:val="00F15E7F"/>
    <w:rsid w:val="00F21C5C"/>
    <w:rsid w:val="00F60C3A"/>
    <w:rsid w:val="00F80923"/>
    <w:rsid w:val="00FD6079"/>
    <w:rsid w:val="00FD6A86"/>
    <w:rsid w:val="00FD79CC"/>
    <w:rsid w:val="00FE0C41"/>
    <w:rsid w:val="00FE6CAB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51C06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9C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znojm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nojmo@tyflocentrum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9</cp:revision>
  <cp:lastPrinted>2021-06-24T11:59:00Z</cp:lastPrinted>
  <dcterms:created xsi:type="dcterms:W3CDTF">2025-04-11T08:56:00Z</dcterms:created>
  <dcterms:modified xsi:type="dcterms:W3CDTF">2025-04-24T15:45:00Z</dcterms:modified>
</cp:coreProperties>
</file>